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88b12732f76d4f4e" /><Relationship Type="http://schemas.openxmlformats.org/package/2006/relationships/metadata/core-properties" Target="package/services/metadata/core-properties/364cf3f485db4944b878d43feac6aa09.psmdcp" Id="Red2e79ef8d534f8e"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Pr="00000000" w:rsidR="00000000" w:rsidDel="00000000" w:rsidP="00000000" w:rsidRDefault="00000000" w14:paraId="00000001">
      <w:pPr>
        <w:jc w:val="center"/>
        <w:rPr>
          <w:b w:val="1"/>
          <w:sz w:val="20"/>
          <w:szCs w:val="20"/>
        </w:rPr>
      </w:pPr>
      <w:r w:rsidRPr="00000000" w:rsidDel="00000000" w:rsidR="00000000">
        <w:rPr>
          <w:b w:val="1"/>
          <w:sz w:val="20"/>
          <w:szCs w:val="20"/>
          <w:rtl w:val="0"/>
        </w:rPr>
        <w:t xml:space="preserve">monday.com fue nombrada líder en Gartner® Magic Quadrant™ 2025 para la gestión adaptativa de proyectos y la generación de informes por cuarto año consecutivo.</w:t>
      </w:r>
    </w:p>
    <w:p w:rsidRPr="00000000" w:rsidR="00000000" w:rsidDel="00000000" w:rsidP="00000000" w:rsidRDefault="00000000" w14:paraId="00000002">
      <w:pPr>
        <w:jc w:val="center"/>
        <w:rPr>
          <w:b w:val="1"/>
          <w:sz w:val="20"/>
          <w:szCs w:val="20"/>
        </w:rPr>
      </w:pPr>
      <w:r w:rsidRPr="00000000" w:rsidDel="00000000" w:rsidR="00000000">
        <w:rPr>
          <w:rtl w:val="0"/>
        </w:rPr>
      </w:r>
    </w:p>
    <w:p w:rsidRPr="00000000" w:rsidR="00000000" w:rsidDel="00000000" w:rsidP="00000000" w:rsidRDefault="00000000" w14:paraId="00000003">
      <w:pPr>
        <w:jc w:val="center"/>
        <w:rPr>
          <w:i w:val="1"/>
          <w:sz w:val="20"/>
          <w:szCs w:val="20"/>
        </w:rPr>
      </w:pPr>
      <w:r w:rsidRPr="00000000" w:rsidDel="00000000" w:rsidR="00000000">
        <w:rPr>
          <w:i w:val="1"/>
          <w:sz w:val="20"/>
          <w:szCs w:val="20"/>
          <w:rtl w:val="0"/>
        </w:rPr>
        <w:t xml:space="preserve">monday.com obtuvo el puesto más alto en las categorías “Completeness of Vision” (integridad de visión) y “Ability to Execute” (capacidad de ejecución) por segundo año consecutivo.</w:t>
      </w:r>
    </w:p>
    <w:p w:rsidRPr="00000000" w:rsidR="00000000" w:rsidDel="00000000" w:rsidP="00000000" w:rsidRDefault="00000000" w14:paraId="00000004">
      <w:pPr>
        <w:rPr>
          <w:b w:val="1"/>
          <w:sz w:val="20"/>
          <w:szCs w:val="20"/>
        </w:rPr>
      </w:pPr>
      <w:r w:rsidRPr="00000000" w:rsidDel="00000000" w:rsidR="00000000">
        <w:rPr>
          <w:rtl w:val="0"/>
        </w:rPr>
      </w:r>
    </w:p>
    <w:p w:rsidRPr="00000000" w:rsidR="00000000" w:rsidDel="00000000" w:rsidP="00000000" w:rsidRDefault="00000000" w14:paraId="00000005" w14:textId="0DD76EC3">
      <w:pPr>
        <w:rPr>
          <w:sz w:val="20"/>
          <w:szCs w:val="20"/>
        </w:rPr>
      </w:pPr>
      <w:r w:rsidRPr="68C5C621" w:rsidR="150C4CC9">
        <w:rPr>
          <w:b w:val="1"/>
          <w:bCs w:val="1"/>
          <w:sz w:val="20"/>
          <w:szCs w:val="20"/>
        </w:rPr>
        <w:t>Ciudad de México a 29 de sep</w:t>
      </w:r>
      <w:r w:rsidRPr="68C5C621" w:rsidR="150C4CC9">
        <w:rPr>
          <w:b w:val="1"/>
          <w:bCs w:val="1"/>
          <w:sz w:val="20"/>
          <w:szCs w:val="20"/>
        </w:rPr>
        <w:t xml:space="preserve">tiembre de 2025.- </w:t>
      </w:r>
      <w:r w:rsidRPr="68C5C621" w:rsidR="00000000">
        <w:rPr>
          <w:sz w:val="20"/>
          <w:szCs w:val="20"/>
        </w:rPr>
        <w:t xml:space="preserve">monday.com (NASDAQ: MNDY) anunció hoy que ha sido reconocida como líder en Gartner® Magic </w:t>
      </w:r>
      <w:r w:rsidRPr="68C5C621" w:rsidR="00000000">
        <w:rPr>
          <w:sz w:val="20"/>
          <w:szCs w:val="20"/>
        </w:rPr>
        <w:t>Quadrant</w:t>
      </w:r>
      <w:r w:rsidRPr="68C5C621" w:rsidR="00000000">
        <w:rPr>
          <w:sz w:val="20"/>
          <w:szCs w:val="20"/>
        </w:rPr>
        <w:t>™ 2025</w:t>
      </w:r>
      <w:r w:rsidRPr="68C5C621" w:rsidR="00000000">
        <w:rPr>
          <w:b w:val="1"/>
          <w:bCs w:val="1"/>
          <w:sz w:val="20"/>
          <w:szCs w:val="20"/>
        </w:rPr>
        <w:t xml:space="preserve"> </w:t>
      </w:r>
      <w:r w:rsidRPr="68C5C621" w:rsidR="00000000">
        <w:rPr>
          <w:sz w:val="20"/>
          <w:szCs w:val="20"/>
        </w:rPr>
        <w:t>para la gestión adaptativa de proyectos y la generación de informes (APMR).</w:t>
      </w:r>
    </w:p>
    <w:p w:rsidRPr="00000000" w:rsidR="00000000" w:rsidDel="00000000" w:rsidP="00000000" w:rsidRDefault="00000000" w14:paraId="00000006">
      <w:pPr>
        <w:rPr>
          <w:b w:val="1"/>
          <w:sz w:val="20"/>
          <w:szCs w:val="20"/>
        </w:rPr>
      </w:pPr>
      <w:r w:rsidRPr="00000000" w:rsidDel="00000000" w:rsidR="00000000">
        <w:rPr>
          <w:rtl w:val="0"/>
        </w:rPr>
      </w:r>
    </w:p>
    <w:p w:rsidRPr="00000000" w:rsidR="00000000" w:rsidDel="00000000" w:rsidP="00000000" w:rsidRDefault="00000000" w14:paraId="00000007">
      <w:pPr>
        <w:rPr>
          <w:sz w:val="20"/>
          <w:szCs w:val="20"/>
        </w:rPr>
      </w:pPr>
      <w:r w:rsidRPr="00000000" w:rsidDel="00000000" w:rsidR="00000000">
        <w:rPr>
          <w:sz w:val="20"/>
          <w:szCs w:val="20"/>
          <w:rtl w:val="0"/>
        </w:rPr>
        <w:t xml:space="preserve">Este es el cuarto año consecutivo en que monday.com ha sido reconocida como líder en Gartner® Magic Quadrant™ 2025 para APMR. Por segundo año consecutivo, monday.com está a la cabeza en las categorías “Completeness of Vision” (integridad de visión) y “Ability to Execute” (capacidad de ejecución).</w:t>
      </w:r>
    </w:p>
    <w:p w:rsidRPr="00000000" w:rsidR="00000000" w:rsidDel="00000000" w:rsidP="00000000" w:rsidRDefault="00000000" w14:paraId="00000008">
      <w:pPr>
        <w:rPr>
          <w:sz w:val="20"/>
          <w:szCs w:val="20"/>
        </w:rPr>
      </w:pPr>
      <w:r w:rsidRPr="00000000" w:rsidDel="00000000" w:rsidR="00000000">
        <w:rPr>
          <w:rtl w:val="0"/>
        </w:rPr>
      </w:r>
    </w:p>
    <w:p w:rsidRPr="00000000" w:rsidR="00000000" w:rsidDel="00000000" w:rsidP="00000000" w:rsidRDefault="00000000" w14:paraId="00000009">
      <w:pPr>
        <w:rPr>
          <w:sz w:val="20"/>
          <w:szCs w:val="20"/>
        </w:rPr>
      </w:pPr>
      <w:r w:rsidRPr="00000000" w:rsidDel="00000000" w:rsidR="00000000">
        <w:rPr>
          <w:sz w:val="20"/>
          <w:szCs w:val="20"/>
          <w:rtl w:val="0"/>
        </w:rPr>
        <w:t xml:space="preserve">monday.com sigue demostrando su determinación en ayudar a organizaciones de todos los tamaños a gestionar proyectos complejos, coordinar equipos y obtener resultados a gran escala mediante un enfoque innovador y adaptativo de la gestión de proyectos y del trabajo. A medida que las empresas enfrentan cambios rápidos y una complejidad cada vez mayor, monday.com se mantiene a la vanguardia, impulsando la agilidad, la unificación y la colaboración fluida entre equipos distribuidos.</w:t>
      </w:r>
    </w:p>
    <w:p w:rsidRPr="00000000" w:rsidR="00000000" w:rsidDel="00000000" w:rsidP="00000000" w:rsidRDefault="00000000" w14:paraId="0000000A">
      <w:pPr>
        <w:rPr>
          <w:sz w:val="20"/>
          <w:szCs w:val="20"/>
          <w:shd w:val="clear" w:fill="f4cccc"/>
        </w:rPr>
      </w:pPr>
      <w:r w:rsidRPr="00000000" w:rsidDel="00000000" w:rsidR="00000000">
        <w:rPr>
          <w:rtl w:val="0"/>
        </w:rPr>
      </w:r>
    </w:p>
    <w:p w:rsidRPr="00000000" w:rsidR="00000000" w:rsidDel="00000000" w:rsidP="00000000" w:rsidRDefault="00000000" w14:paraId="0000000B">
      <w:pPr>
        <w:rPr>
          <w:sz w:val="20"/>
          <w:szCs w:val="20"/>
        </w:rPr>
      </w:pPr>
      <w:r w:rsidRPr="00000000" w:rsidDel="00000000" w:rsidR="00000000">
        <w:rPr>
          <w:sz w:val="20"/>
          <w:szCs w:val="20"/>
          <w:rtl w:val="0"/>
        </w:rPr>
        <w:t xml:space="preserve">“Creemos que este reconocimiento como líder en Gartner® Magic Quadrant™ para APMR por cuarto año consecutivo es más que una simple validación: es un testimonio de nuestra sólida experiencia en innovación y desempeño”, afirmó Daniel Lereya, director de Producto y Tecnología de monday.com. “Como parte de nuestra visión de crear productos que a los usuarios les encante usar para gestionar todos los aspectos centrales de su trabajo, acompañamos a nuestros clientes en su camino hacia la IA. Al integrar la IA en todo nuestro paquete de productos, hemos dado un giro significativo, pasando de ser una plataforma que gestiona el trabajo a una que lo hace por ti, lo que permite a los equipos avanzar más rápido y centrarse en lo que realmente genera impacto. Nos comprometemos a ampliar nuestra plataforma para garantizar que siga siendo un factor diferenciador clave para las organizaciones que buscan una ventaja competitiva”.</w:t>
      </w:r>
    </w:p>
    <w:p w:rsidRPr="00000000" w:rsidR="00000000" w:rsidDel="00000000" w:rsidP="00000000" w:rsidRDefault="00000000" w14:paraId="0000000C">
      <w:pPr>
        <w:rPr>
          <w:sz w:val="20"/>
          <w:szCs w:val="20"/>
        </w:rPr>
      </w:pPr>
      <w:r w:rsidRPr="00000000" w:rsidDel="00000000" w:rsidR="00000000">
        <w:rPr>
          <w:rtl w:val="0"/>
        </w:rPr>
      </w:r>
    </w:p>
    <w:p w:rsidRPr="00000000" w:rsidR="00000000" w:rsidDel="00000000" w:rsidP="00000000" w:rsidRDefault="00000000" w14:paraId="0000000D">
      <w:pPr>
        <w:rPr>
          <w:sz w:val="20"/>
          <w:szCs w:val="20"/>
        </w:rPr>
      </w:pPr>
      <w:r w:rsidRPr="00000000" w:rsidDel="00000000" w:rsidR="00000000">
        <w:rPr>
          <w:sz w:val="20"/>
          <w:szCs w:val="20"/>
          <w:rtl w:val="0"/>
        </w:rPr>
        <w:t xml:space="preserve">La visión de producto de monday.com sigue ampliando los límites de la gestión moderna de proyectos. Entre las funciones y soluciones más recientes se incluyen las siguientes:</w:t>
      </w:r>
    </w:p>
    <w:p w:rsidRPr="00000000" w:rsidR="00000000" w:rsidDel="00000000" w:rsidP="00000000" w:rsidRDefault="00000000" w14:paraId="0000000E">
      <w:pPr>
        <w:rPr>
          <w:b w:val="1"/>
          <w:sz w:val="20"/>
          <w:szCs w:val="20"/>
        </w:rPr>
      </w:pPr>
      <w:r w:rsidRPr="00000000" w:rsidDel="00000000" w:rsidR="00000000">
        <w:rPr>
          <w:rtl w:val="0"/>
        </w:rPr>
      </w:r>
    </w:p>
    <w:p w:rsidRPr="00000000" w:rsidR="00000000" w:rsidDel="00000000" w:rsidP="00000000" w:rsidRDefault="00000000" w14:paraId="0000000F">
      <w:pPr>
        <w:numPr>
          <w:ilvl w:val="0"/>
          <w:numId w:val="1"/>
        </w:numPr>
        <w:ind w:left="720" w:hanging="360"/>
        <w:rPr>
          <w:b w:val="1"/>
          <w:sz w:val="20"/>
          <w:szCs w:val="20"/>
        </w:rPr>
      </w:pPr>
      <w:r w:rsidRPr="00000000" w:rsidDel="00000000" w:rsidR="00000000">
        <w:rPr>
          <w:b w:val="1"/>
          <w:sz w:val="20"/>
          <w:szCs w:val="20"/>
          <w:rtl w:val="0"/>
        </w:rPr>
        <w:t xml:space="preserve">Alineación estratégica: </w:t>
      </w:r>
      <w:r w:rsidRPr="00000000" w:rsidDel="00000000" w:rsidR="00000000">
        <w:rPr>
          <w:sz w:val="20"/>
          <w:szCs w:val="20"/>
          <w:rtl w:val="0"/>
        </w:rPr>
        <w:t xml:space="preserve">monday.com ha lanzado nuevas funciones que permiten a los líderes gestionar iniciativas estratégicas a gran escala y garantizar que todos los proyectos se mantengan alineados, sin ralentizar el trabajo de los equipos. Desde la estandarización y la alineación hasta la obtención de información en tiempo real sobre el progreso y el rendimiento de todos los proyectos con los paneles de control de carteras, estas funciones conectan la estrategia con la ejecución y permiten a los líderes generar un impacto con mayor rapidez, coherencia y confianza a escala empresarial. </w:t>
      </w:r>
      <w:r w:rsidRPr="00000000" w:rsidDel="00000000" w:rsidR="00000000">
        <w:rPr>
          <w:rtl w:val="0"/>
        </w:rPr>
      </w:r>
    </w:p>
    <w:p w:rsidRPr="00000000" w:rsidR="00000000" w:rsidDel="00000000" w:rsidP="00000000" w:rsidRDefault="00000000" w14:paraId="00000010">
      <w:pPr>
        <w:numPr>
          <w:ilvl w:val="0"/>
          <w:numId w:val="1"/>
        </w:numPr>
        <w:ind w:left="720" w:hanging="360"/>
        <w:rPr>
          <w:b w:val="1"/>
          <w:sz w:val="20"/>
          <w:szCs w:val="20"/>
        </w:rPr>
      </w:pPr>
      <w:r w:rsidRPr="00000000" w:rsidDel="00000000" w:rsidR="00000000">
        <w:rPr>
          <w:b w:val="1"/>
          <w:sz w:val="20"/>
          <w:szCs w:val="20"/>
          <w:rtl w:val="0"/>
        </w:rPr>
        <w:t xml:space="preserve">Gestión de recursos avanzada:</w:t>
      </w:r>
      <w:r w:rsidRPr="00000000" w:rsidDel="00000000" w:rsidR="00000000">
        <w:rPr>
          <w:sz w:val="20"/>
          <w:szCs w:val="20"/>
          <w:rtl w:val="0"/>
        </w:rPr>
        <w:t xml:space="preserve"> La gestión eficiente de los recursos es clave para planificar proyectos con éxito, por eso monday.com ha lanzado varias funciones nuevas para mejorar la visibilidad de los líderes. El Directorio de recursos, el Planificador de recursos y el Gestor de capacidad ofrecen una visión completa de los recursos disponibles, qué habilidades tienen y cuál es la manera más eficiente de asignarlos. Con estos datos centralizados, una planificación con visión de futuro e información en tiempo real sobre la capacidad, los líderes pueden optimizar los recursos, reducir el agotamiento y entregar proyectos con confianza.</w:t>
      </w:r>
      <w:r w:rsidRPr="00000000" w:rsidDel="00000000" w:rsidR="00000000">
        <w:rPr>
          <w:rtl w:val="0"/>
        </w:rPr>
      </w:r>
    </w:p>
    <w:p w:rsidRPr="00000000" w:rsidR="00000000" w:rsidDel="00000000" w:rsidP="00000000" w:rsidRDefault="00000000" w14:paraId="00000011">
      <w:pPr>
        <w:numPr>
          <w:ilvl w:val="0"/>
          <w:numId w:val="1"/>
        </w:numPr>
        <w:ind w:left="720" w:hanging="360"/>
        <w:rPr>
          <w:b w:val="1"/>
          <w:sz w:val="20"/>
          <w:szCs w:val="20"/>
        </w:rPr>
      </w:pPr>
      <w:r w:rsidRPr="00000000" w:rsidDel="00000000" w:rsidR="00000000">
        <w:rPr>
          <w:b w:val="1"/>
          <w:sz w:val="20"/>
          <w:szCs w:val="20"/>
          <w:rtl w:val="0"/>
        </w:rPr>
        <w:t xml:space="preserve">Plataforma con tecnología de IA:</w:t>
      </w:r>
      <w:r w:rsidRPr="00000000" w:rsidDel="00000000" w:rsidR="00000000">
        <w:rPr>
          <w:sz w:val="20"/>
          <w:szCs w:val="20"/>
          <w:rtl w:val="0"/>
        </w:rPr>
        <w:t xml:space="preserve"> monday.com está integrando a la perfección la IA en todo su paquete de productos para ayudar a los clientes a abordar sus desafíos más críticos, desde la gestión predictiva de recursos y riesgos hasta informes ejecutivos generados por la IA y la automatización de tareas mediante la IA. Estas capacidades permiten a los equipos tomar decisiones más rápidas y optimizar los procesos. La IA de monday.com analiza continuamente datos estructurados y no estructurados, entre ellos, el estado de las tareas, las dependencias y las conversaciones, para detectar riesgos de forma temprana y señalar lo que requiere atención inmediata.</w:t>
      </w:r>
      <w:r w:rsidRPr="00000000" w:rsidDel="00000000" w:rsidR="00000000">
        <w:rPr>
          <w:rtl w:val="0"/>
        </w:rPr>
      </w:r>
    </w:p>
    <w:p w:rsidRPr="00000000" w:rsidR="00000000" w:rsidDel="00000000" w:rsidP="00000000" w:rsidRDefault="00000000" w14:paraId="00000012">
      <w:pPr>
        <w:rPr>
          <w:sz w:val="20"/>
          <w:szCs w:val="20"/>
        </w:rPr>
      </w:pPr>
      <w:r w:rsidRPr="00000000" w:rsidDel="00000000" w:rsidR="00000000">
        <w:rPr>
          <w:rtl w:val="0"/>
        </w:rPr>
      </w:r>
    </w:p>
    <w:p w:rsidRPr="00000000" w:rsidR="00000000" w:rsidDel="00000000" w:rsidP="00000000" w:rsidRDefault="00000000" w14:paraId="00000013">
      <w:pPr>
        <w:rPr>
          <w:sz w:val="20"/>
          <w:szCs w:val="20"/>
        </w:rPr>
      </w:pPr>
      <w:r w:rsidRPr="00000000" w:rsidDel="00000000" w:rsidR="00000000">
        <w:rPr>
          <w:sz w:val="20"/>
          <w:szCs w:val="20"/>
          <w:rtl w:val="0"/>
        </w:rPr>
        <w:t xml:space="preserve">La gestión adaptativa de proyectos y la generación de informes (APMR) es uno de los tres informes de Gartner® Magic Quadrant™ en los que monday.com ha sido reconocida anteriormente como líder, junto con la gestión colaborativa del trabajo y la gestión colaborativa del trabajo de marketing, y este último reconocimiento marca un sólido comienzo para otro año de conquistas.</w:t>
      </w:r>
    </w:p>
    <w:p w:rsidRPr="00000000" w:rsidR="00000000" w:rsidDel="00000000" w:rsidP="00000000" w:rsidRDefault="00000000" w14:paraId="00000014">
      <w:pPr>
        <w:rPr>
          <w:sz w:val="20"/>
          <w:szCs w:val="20"/>
        </w:rPr>
      </w:pPr>
      <w:r w:rsidRPr="00000000" w:rsidDel="00000000" w:rsidR="00000000">
        <w:rPr>
          <w:rtl w:val="0"/>
        </w:rPr>
      </w:r>
    </w:p>
    <w:p w:rsidRPr="00000000" w:rsidR="00000000" w:rsidDel="00000000" w:rsidP="00000000" w:rsidRDefault="00000000" w14:paraId="00000015">
      <w:pPr>
        <w:rPr>
          <w:sz w:val="20"/>
          <w:szCs w:val="20"/>
        </w:rPr>
      </w:pPr>
      <w:r w:rsidRPr="00000000" w:rsidDel="00000000" w:rsidR="00000000">
        <w:rPr>
          <w:sz w:val="20"/>
          <w:szCs w:val="20"/>
          <w:rtl w:val="0"/>
        </w:rPr>
        <w:t xml:space="preserve">El informe Magic Quadrant™ de Gartner® ofrece una representación gráfica del posicionamiento competitivo de cuatro tipos de proveedores de tecnología en mercados con un alto crecimiento y una clara diferenciación entre proveedores. Descarga </w:t>
      </w:r>
      <w:hyperlink r:id="rId7">
        <w:r w:rsidRPr="00000000" w:rsidDel="00000000" w:rsidR="00000000">
          <w:rPr>
            <w:color w:val="0000ff"/>
            <w:sz w:val="20"/>
            <w:szCs w:val="20"/>
            <w:u w:val="single"/>
            <w:rtl w:val="0"/>
          </w:rPr>
          <w:t xml:space="preserve">aquí</w:t>
        </w:r>
      </w:hyperlink>
      <w:r w:rsidRPr="00000000" w:rsidDel="00000000" w:rsidR="00000000">
        <w:rPr>
          <w:sz w:val="20"/>
          <w:szCs w:val="20"/>
          <w:rtl w:val="0"/>
        </w:rPr>
        <w:t xml:space="preserve"> el informe gratuito para obtener más información sobre por qué monday.com ha sido reconocida como líder.</w:t>
      </w:r>
    </w:p>
    <w:p w:rsidRPr="00000000" w:rsidR="00000000" w:rsidDel="00000000" w:rsidP="00000000" w:rsidRDefault="00000000" w14:paraId="00000016">
      <w:pPr>
        <w:rPr>
          <w:sz w:val="20"/>
          <w:szCs w:val="20"/>
        </w:rPr>
      </w:pPr>
      <w:r w:rsidRPr="00000000" w:rsidDel="00000000" w:rsidR="00000000">
        <w:rPr>
          <w:rtl w:val="0"/>
        </w:rPr>
      </w:r>
    </w:p>
    <w:p w:rsidRPr="00000000" w:rsidR="00000000" w:rsidDel="00000000" w:rsidP="68C5C621" w:rsidRDefault="00000000" w14:paraId="00000017">
      <w:pPr>
        <w:rPr>
          <w:b w:val="1"/>
          <w:bCs w:val="1"/>
          <w:sz w:val="16"/>
          <w:szCs w:val="16"/>
        </w:rPr>
      </w:pPr>
      <w:r w:rsidRPr="68C5C621" w:rsidR="00000000">
        <w:rPr>
          <w:b w:val="1"/>
          <w:bCs w:val="1"/>
          <w:sz w:val="16"/>
          <w:szCs w:val="16"/>
        </w:rPr>
        <w:t>Descargo de responsabilidad de Gartner</w:t>
      </w:r>
    </w:p>
    <w:p w:rsidRPr="00000000" w:rsidR="00000000" w:rsidDel="00000000" w:rsidP="68C5C621" w:rsidRDefault="00000000" w14:paraId="00000018">
      <w:pPr>
        <w:rPr>
          <w:i w:val="1"/>
          <w:iCs w:val="1"/>
          <w:sz w:val="16"/>
          <w:szCs w:val="16"/>
        </w:rPr>
      </w:pPr>
      <w:r w:rsidRPr="68C5C621" w:rsidR="00000000">
        <w:rPr>
          <w:i w:val="1"/>
          <w:iCs w:val="1"/>
          <w:sz w:val="16"/>
          <w:szCs w:val="16"/>
        </w:rPr>
        <w:t xml:space="preserve">Gartner, Magic </w:t>
      </w:r>
      <w:r w:rsidRPr="68C5C621" w:rsidR="00000000">
        <w:rPr>
          <w:i w:val="1"/>
          <w:iCs w:val="1"/>
          <w:sz w:val="16"/>
          <w:szCs w:val="16"/>
        </w:rPr>
        <w:t>Quadrant</w:t>
      </w:r>
      <w:r w:rsidRPr="68C5C621" w:rsidR="00000000">
        <w:rPr>
          <w:i w:val="1"/>
          <w:iCs w:val="1"/>
          <w:sz w:val="16"/>
          <w:szCs w:val="16"/>
        </w:rPr>
        <w:t xml:space="preserve"> para la gestión adaptativa de proyectos y la generación de informes, por Sean </w:t>
      </w:r>
      <w:r w:rsidRPr="68C5C621" w:rsidR="00000000">
        <w:rPr>
          <w:i w:val="1"/>
          <w:iCs w:val="1"/>
          <w:sz w:val="16"/>
          <w:szCs w:val="16"/>
        </w:rPr>
        <w:t>Bankston</w:t>
      </w:r>
      <w:r w:rsidRPr="68C5C621" w:rsidR="00000000">
        <w:rPr>
          <w:i w:val="1"/>
          <w:iCs w:val="1"/>
          <w:sz w:val="16"/>
          <w:szCs w:val="16"/>
        </w:rPr>
        <w:t>, Jennifer Jackson y Kevin Rose, 17 de septiembre de 2025</w:t>
      </w:r>
    </w:p>
    <w:p w:rsidRPr="00000000" w:rsidR="00000000" w:rsidDel="00000000" w:rsidP="68C5C621" w:rsidRDefault="00000000" w14:paraId="00000019">
      <w:pPr>
        <w:rPr>
          <w:i w:val="1"/>
          <w:iCs w:val="1"/>
          <w:sz w:val="16"/>
          <w:szCs w:val="16"/>
        </w:rPr>
      </w:pPr>
    </w:p>
    <w:p w:rsidRPr="00000000" w:rsidR="00000000" w:rsidDel="00000000" w:rsidP="68C5C621" w:rsidRDefault="00000000" w14:paraId="0000001A">
      <w:pPr>
        <w:rPr>
          <w:i w:val="1"/>
          <w:iCs w:val="1"/>
          <w:sz w:val="16"/>
          <w:szCs w:val="16"/>
        </w:rPr>
      </w:pPr>
      <w:r w:rsidRPr="68C5C621" w:rsidR="00000000">
        <w:rPr>
          <w:i w:val="1"/>
          <w:iCs w:val="1"/>
          <w:sz w:val="16"/>
          <w:szCs w:val="16"/>
        </w:rPr>
        <w:t xml:space="preserve">Gartner, Magic </w:t>
      </w:r>
      <w:r w:rsidRPr="68C5C621" w:rsidR="00000000">
        <w:rPr>
          <w:i w:val="1"/>
          <w:iCs w:val="1"/>
          <w:sz w:val="16"/>
          <w:szCs w:val="16"/>
        </w:rPr>
        <w:t>Quadrant</w:t>
      </w:r>
      <w:r w:rsidRPr="68C5C621" w:rsidR="00000000">
        <w:rPr>
          <w:i w:val="1"/>
          <w:iCs w:val="1"/>
          <w:sz w:val="16"/>
          <w:szCs w:val="16"/>
        </w:rPr>
        <w:t xml:space="preserve"> para la gestión colaborativa del trabajo, por </w:t>
      </w:r>
      <w:r w:rsidRPr="68C5C621" w:rsidR="00000000">
        <w:rPr>
          <w:i w:val="1"/>
          <w:iCs w:val="1"/>
          <w:sz w:val="16"/>
          <w:szCs w:val="16"/>
        </w:rPr>
        <w:t>Nikos</w:t>
      </w:r>
      <w:r w:rsidRPr="68C5C621" w:rsidR="00000000">
        <w:rPr>
          <w:i w:val="1"/>
          <w:iCs w:val="1"/>
          <w:sz w:val="16"/>
          <w:szCs w:val="16"/>
        </w:rPr>
        <w:t xml:space="preserve"> </w:t>
      </w:r>
      <w:r w:rsidRPr="68C5C621" w:rsidR="00000000">
        <w:rPr>
          <w:i w:val="1"/>
          <w:iCs w:val="1"/>
          <w:sz w:val="16"/>
          <w:szCs w:val="16"/>
        </w:rPr>
        <w:t>Drakos</w:t>
      </w:r>
      <w:r w:rsidRPr="68C5C621" w:rsidR="00000000">
        <w:rPr>
          <w:i w:val="1"/>
          <w:iCs w:val="1"/>
          <w:sz w:val="16"/>
          <w:szCs w:val="16"/>
        </w:rPr>
        <w:t xml:space="preserve">, Joe Mariano, Lacy </w:t>
      </w:r>
      <w:r w:rsidRPr="68C5C621" w:rsidR="00000000">
        <w:rPr>
          <w:i w:val="1"/>
          <w:iCs w:val="1"/>
          <w:sz w:val="16"/>
          <w:szCs w:val="16"/>
        </w:rPr>
        <w:t>Lei</w:t>
      </w:r>
      <w:r w:rsidRPr="68C5C621" w:rsidR="00000000">
        <w:rPr>
          <w:i w:val="1"/>
          <w:iCs w:val="1"/>
          <w:sz w:val="16"/>
          <w:szCs w:val="16"/>
        </w:rPr>
        <w:t xml:space="preserve"> y </w:t>
      </w:r>
      <w:r w:rsidRPr="68C5C621" w:rsidR="00000000">
        <w:rPr>
          <w:i w:val="1"/>
          <w:iCs w:val="1"/>
          <w:sz w:val="16"/>
          <w:szCs w:val="16"/>
        </w:rPr>
        <w:t>Hironori</w:t>
      </w:r>
      <w:r w:rsidRPr="68C5C621" w:rsidR="00000000">
        <w:rPr>
          <w:i w:val="1"/>
          <w:iCs w:val="1"/>
          <w:sz w:val="16"/>
          <w:szCs w:val="16"/>
        </w:rPr>
        <w:t xml:space="preserve"> Hayashi, 2 de diciembre de 2024</w:t>
      </w:r>
    </w:p>
    <w:p w:rsidRPr="00000000" w:rsidR="00000000" w:rsidDel="00000000" w:rsidP="68C5C621" w:rsidRDefault="00000000" w14:paraId="0000001B">
      <w:pPr>
        <w:rPr>
          <w:i w:val="1"/>
          <w:iCs w:val="1"/>
          <w:sz w:val="16"/>
          <w:szCs w:val="16"/>
        </w:rPr>
      </w:pPr>
    </w:p>
    <w:p w:rsidRPr="00000000" w:rsidR="00000000" w:rsidDel="00000000" w:rsidP="68C5C621" w:rsidRDefault="00000000" w14:paraId="0000001C">
      <w:pPr>
        <w:rPr>
          <w:i w:val="1"/>
          <w:iCs w:val="1"/>
          <w:sz w:val="16"/>
          <w:szCs w:val="16"/>
        </w:rPr>
      </w:pPr>
      <w:r w:rsidRPr="68C5C621" w:rsidR="00000000">
        <w:rPr>
          <w:i w:val="1"/>
          <w:iCs w:val="1"/>
          <w:sz w:val="16"/>
          <w:szCs w:val="16"/>
        </w:rPr>
        <w:t xml:space="preserve">Gartner, Magic </w:t>
      </w:r>
      <w:r w:rsidRPr="68C5C621" w:rsidR="00000000">
        <w:rPr>
          <w:i w:val="1"/>
          <w:iCs w:val="1"/>
          <w:sz w:val="16"/>
          <w:szCs w:val="16"/>
        </w:rPr>
        <w:t>Quadrant</w:t>
      </w:r>
      <w:r w:rsidRPr="68C5C621" w:rsidR="00000000">
        <w:rPr>
          <w:i w:val="1"/>
          <w:iCs w:val="1"/>
          <w:sz w:val="16"/>
          <w:szCs w:val="16"/>
        </w:rPr>
        <w:t xml:space="preserve"> para plataformas de gestión del trabajo de marketing, por Michael </w:t>
      </w:r>
      <w:r w:rsidRPr="68C5C621" w:rsidR="00000000">
        <w:rPr>
          <w:i w:val="1"/>
          <w:iCs w:val="1"/>
          <w:sz w:val="16"/>
          <w:szCs w:val="16"/>
        </w:rPr>
        <w:t>McCune</w:t>
      </w:r>
      <w:r w:rsidRPr="68C5C621" w:rsidR="00000000">
        <w:rPr>
          <w:i w:val="1"/>
          <w:iCs w:val="1"/>
          <w:sz w:val="16"/>
          <w:szCs w:val="16"/>
        </w:rPr>
        <w:t xml:space="preserve">, </w:t>
      </w:r>
      <w:r w:rsidRPr="68C5C621" w:rsidR="00000000">
        <w:rPr>
          <w:i w:val="1"/>
          <w:iCs w:val="1"/>
          <w:sz w:val="16"/>
          <w:szCs w:val="16"/>
        </w:rPr>
        <w:t>Lacretia</w:t>
      </w:r>
      <w:r w:rsidRPr="68C5C621" w:rsidR="00000000">
        <w:rPr>
          <w:i w:val="1"/>
          <w:iCs w:val="1"/>
          <w:sz w:val="16"/>
          <w:szCs w:val="16"/>
        </w:rPr>
        <w:t xml:space="preserve"> Marsh, Kate </w:t>
      </w:r>
      <w:r w:rsidRPr="68C5C621" w:rsidR="00000000">
        <w:rPr>
          <w:i w:val="1"/>
          <w:iCs w:val="1"/>
          <w:sz w:val="16"/>
          <w:szCs w:val="16"/>
        </w:rPr>
        <w:t>Fridley</w:t>
      </w:r>
      <w:r w:rsidRPr="68C5C621" w:rsidR="00000000">
        <w:rPr>
          <w:i w:val="1"/>
          <w:iCs w:val="1"/>
          <w:sz w:val="16"/>
          <w:szCs w:val="16"/>
        </w:rPr>
        <w:t>, Amy Jenkins y Rachel Dooley, 17 de diciembre de 2024</w:t>
      </w:r>
    </w:p>
    <w:p w:rsidRPr="00000000" w:rsidR="00000000" w:rsidDel="00000000" w:rsidP="68C5C621" w:rsidRDefault="00000000" w14:paraId="0000001D">
      <w:pPr>
        <w:rPr>
          <w:i w:val="1"/>
          <w:iCs w:val="1"/>
          <w:sz w:val="16"/>
          <w:szCs w:val="16"/>
        </w:rPr>
      </w:pPr>
    </w:p>
    <w:p w:rsidRPr="00000000" w:rsidR="00000000" w:rsidDel="00000000" w:rsidP="68C5C621" w:rsidRDefault="00000000" w14:paraId="0000001E">
      <w:pPr>
        <w:rPr>
          <w:i w:val="1"/>
          <w:iCs w:val="1"/>
          <w:sz w:val="16"/>
          <w:szCs w:val="16"/>
        </w:rPr>
      </w:pPr>
      <w:r w:rsidRPr="68C5C621" w:rsidR="00000000">
        <w:rPr>
          <w:i w:val="1"/>
          <w:iCs w:val="1"/>
          <w:sz w:val="16"/>
          <w:szCs w:val="16"/>
        </w:rPr>
        <w:t>GARTNER es una marca comercial registrada y una marca de servicio de Gartner, Inc. o sus afiliadas en EE. UU. e internacionalmente. MAGIC QUADRANT es una marca comercial registrada de Gartner, Inc. o sus afiliadas y se utiliza aquí con permiso. Todos los derechos reservados.</w:t>
      </w:r>
    </w:p>
    <w:p w:rsidRPr="00000000" w:rsidR="00000000" w:rsidDel="00000000" w:rsidP="68C5C621" w:rsidRDefault="00000000" w14:paraId="0000001F">
      <w:pPr>
        <w:rPr>
          <w:i w:val="1"/>
          <w:iCs w:val="1"/>
          <w:sz w:val="16"/>
          <w:szCs w:val="16"/>
        </w:rPr>
      </w:pPr>
    </w:p>
    <w:p w:rsidRPr="00000000" w:rsidR="00000000" w:rsidDel="00000000" w:rsidP="68C5C621" w:rsidRDefault="00000000" w14:paraId="00000020">
      <w:pPr>
        <w:rPr>
          <w:i w:val="1"/>
          <w:iCs w:val="1"/>
          <w:sz w:val="16"/>
          <w:szCs w:val="16"/>
        </w:rPr>
      </w:pPr>
      <w:r w:rsidRPr="68C5C621" w:rsidR="00000000">
        <w:rPr>
          <w:i w:val="1"/>
          <w:iCs w:val="1"/>
          <w:sz w:val="16"/>
          <w:szCs w:val="16"/>
        </w:rPr>
        <w:t>Gartner no respalda a ningún proveedor, producto o servicio descrito en sus publicaciones de investigación y no aconseja a los usuarios de tecnología que seleccionen solo a los proveedores con las calificaciones más altas u otras designaciones. Las publicaciones de investigación de Gartner consisten en las opiniones de la organización de Investigación y Asesoramiento de Gartner y no deben interpretarse como declaraciones de hecho. Gartner renuncia a todas las garantías, expresas o implícitas, con respecto a esta investigación, incluidas las garantías de comerciabilidad o idoneidad para un fin determinado.</w:t>
      </w:r>
    </w:p>
    <w:p w:rsidRPr="00000000" w:rsidR="00000000" w:rsidDel="00000000" w:rsidP="68C5C621" w:rsidRDefault="00000000" w14:paraId="00000021">
      <w:pPr>
        <w:rPr>
          <w:b w:val="1"/>
          <w:bCs w:val="1"/>
          <w:sz w:val="16"/>
          <w:szCs w:val="16"/>
        </w:rPr>
      </w:pPr>
    </w:p>
    <w:p w:rsidRPr="00000000" w:rsidR="00000000" w:rsidDel="00000000" w:rsidP="1DB9BBB8" w:rsidRDefault="00000000" w14:paraId="00000022">
      <w:pPr>
        <w:jc w:val="both"/>
        <w:rPr>
          <w:sz w:val="16"/>
          <w:szCs w:val="16"/>
        </w:rPr>
      </w:pPr>
      <w:r w:rsidRPr="1DB9BBB8" w:rsidR="00000000">
        <w:rPr>
          <w:sz w:val="16"/>
          <w:szCs w:val="16"/>
        </w:rPr>
        <w:t>###</w:t>
      </w:r>
    </w:p>
    <w:p w:rsidRPr="00000000" w:rsidR="00000000" w:rsidDel="00000000" w:rsidP="1DB9BBB8" w:rsidRDefault="00000000" w14:paraId="00000023">
      <w:pPr>
        <w:jc w:val="both"/>
        <w:rPr>
          <w:sz w:val="16"/>
          <w:szCs w:val="16"/>
        </w:rPr>
      </w:pPr>
    </w:p>
    <w:p w:rsidRPr="00000000" w:rsidR="00000000" w:rsidDel="00000000" w:rsidP="1DB9BBB8" w:rsidRDefault="00000000" w14:paraId="00000024">
      <w:pPr>
        <w:rPr>
          <w:sz w:val="16"/>
          <w:szCs w:val="16"/>
        </w:rPr>
      </w:pPr>
      <w:r w:rsidRPr="68C5C621" w:rsidR="00000000">
        <w:rPr>
          <w:b w:val="1"/>
          <w:bCs w:val="1"/>
          <w:sz w:val="16"/>
          <w:szCs w:val="16"/>
        </w:rPr>
        <w:t>Sobre monday.com:</w:t>
      </w:r>
      <w:r w:rsidRPr="68C5C621" w:rsidR="00000000">
        <w:rPr>
          <w:sz w:val="16"/>
          <w:szCs w:val="16"/>
        </w:rPr>
        <w:t xml:space="preserve"> </w:t>
      </w:r>
    </w:p>
    <w:p w:rsidRPr="00000000" w:rsidR="00000000" w:rsidDel="00000000" w:rsidP="1DB9BBB8" w:rsidRDefault="00000000" w14:paraId="00000025">
      <w:pPr>
        <w:rPr>
          <w:sz w:val="16"/>
          <w:szCs w:val="16"/>
        </w:rPr>
      </w:pPr>
      <w:r w:rsidRPr="1DB9BBB8" w:rsidR="00000000">
        <w:rPr>
          <w:sz w:val="16"/>
          <w:szCs w:val="16"/>
        </w:rPr>
        <w:t xml:space="preserve">monday.com es una empresa de software global que crea productos que a los usuarios les encanta usar para gestionar todos los aspectos centrales de su trabajo. Nuestro paquete de productos se adapta a las necesidades de diversos sectores y casos de uso dentro de una sola plataforma realmente poderosa. Nuestros aproximadamente 245,000 clientes están reinventando su manera de trabajar, impulsando una mayor eficiencia y escalando como </w:t>
      </w:r>
      <w:r w:rsidRPr="1DB9BBB8" w:rsidR="00000000">
        <w:rPr>
          <w:sz w:val="16"/>
          <w:szCs w:val="16"/>
        </w:rPr>
        <w:t>nunca antes</w:t>
      </w:r>
      <w:r w:rsidRPr="1DB9BBB8" w:rsidR="00000000">
        <w:rPr>
          <w:sz w:val="16"/>
          <w:szCs w:val="16"/>
        </w:rPr>
        <w:t>. Para obtener más información, visita monday.com.</w:t>
      </w:r>
    </w:p>
    <w:p w:rsidRPr="00000000" w:rsidR="00000000" w:rsidDel="00000000" w:rsidP="1DB9BBB8" w:rsidRDefault="00000000" w14:paraId="00000026">
      <w:pPr>
        <w:rPr>
          <w:sz w:val="16"/>
          <w:szCs w:val="16"/>
        </w:rPr>
      </w:pPr>
    </w:p>
    <w:p w:rsidRPr="00000000" w:rsidR="00000000" w:rsidDel="00000000" w:rsidP="1DB9BBB8" w:rsidRDefault="00000000" w14:paraId="00000027" w14:textId="66D1D3F9">
      <w:pPr>
        <w:rPr>
          <w:b w:val="1"/>
          <w:bCs w:val="1"/>
          <w:sz w:val="16"/>
          <w:szCs w:val="16"/>
        </w:rPr>
      </w:pPr>
      <w:r w:rsidRPr="1DB9BBB8" w:rsidR="00536404">
        <w:rPr>
          <w:b w:val="1"/>
          <w:bCs w:val="1"/>
          <w:sz w:val="16"/>
          <w:szCs w:val="16"/>
        </w:rPr>
        <w:t xml:space="preserve">Contacto de </w:t>
      </w:r>
      <w:r w:rsidRPr="1DB9BBB8" w:rsidR="759AA93C">
        <w:rPr>
          <w:b w:val="1"/>
          <w:bCs w:val="1"/>
          <w:sz w:val="16"/>
          <w:szCs w:val="16"/>
        </w:rPr>
        <w:t>medios:</w:t>
      </w:r>
    </w:p>
    <w:p w:rsidR="759AA93C" w:rsidP="68C5C621" w:rsidRDefault="759AA93C" w14:paraId="547CE086" w14:textId="751B2058">
      <w:pPr>
        <w:pStyle w:val="Normal"/>
        <w:suppressLineNumbers w:val="0"/>
        <w:bidi w:val="0"/>
        <w:spacing w:before="0" w:beforeAutospacing="off" w:after="0" w:afterAutospacing="off" w:line="276" w:lineRule="auto"/>
        <w:ind w:left="0" w:right="0"/>
        <w:jc w:val="left"/>
        <w:rPr>
          <w:sz w:val="16"/>
          <w:szCs w:val="16"/>
        </w:rPr>
      </w:pPr>
      <w:r w:rsidRPr="68C5C621" w:rsidR="759AA93C">
        <w:rPr>
          <w:sz w:val="16"/>
          <w:szCs w:val="16"/>
        </w:rPr>
        <w:t>Michelle de la Torre</w:t>
      </w:r>
    </w:p>
    <w:p w:rsidR="759AA93C" w:rsidP="68C5C621" w:rsidRDefault="759AA93C" w14:paraId="2E4C9980" w14:textId="5D4F47A0">
      <w:pPr>
        <w:pStyle w:val="Normal"/>
        <w:suppressLineNumbers w:val="0"/>
        <w:bidi w:val="0"/>
        <w:spacing w:before="0" w:beforeAutospacing="off" w:after="0" w:afterAutospacing="off" w:line="276" w:lineRule="auto"/>
        <w:ind w:left="0" w:right="0"/>
        <w:jc w:val="left"/>
        <w:rPr>
          <w:sz w:val="16"/>
          <w:szCs w:val="16"/>
        </w:rPr>
      </w:pPr>
      <w:hyperlink r:id="Re71752a56271468e">
        <w:r w:rsidRPr="68C5C621" w:rsidR="759AA93C">
          <w:rPr>
            <w:rStyle w:val="Hyperlink"/>
            <w:sz w:val="16"/>
            <w:szCs w:val="16"/>
          </w:rPr>
          <w:t>Michelle.delatorre@another.co</w:t>
        </w:r>
      </w:hyperlink>
    </w:p>
    <w:p w:rsidR="759AA93C" w:rsidP="68C5C621" w:rsidRDefault="759AA93C" w14:paraId="2ED4B3D1" w14:textId="4C8B20C3">
      <w:pPr>
        <w:pStyle w:val="Normal"/>
        <w:suppressLineNumbers w:val="0"/>
        <w:bidi w:val="0"/>
        <w:spacing w:before="0" w:beforeAutospacing="off" w:after="0" w:afterAutospacing="off" w:line="276" w:lineRule="auto"/>
        <w:ind w:left="0" w:right="0"/>
        <w:jc w:val="left"/>
        <w:rPr>
          <w:sz w:val="16"/>
          <w:szCs w:val="16"/>
        </w:rPr>
      </w:pPr>
      <w:r w:rsidRPr="68C5C621" w:rsidR="759AA93C">
        <w:rPr>
          <w:sz w:val="16"/>
          <w:szCs w:val="16"/>
        </w:rPr>
        <w:t>5543154847</w:t>
      </w:r>
    </w:p>
    <w:p w:rsidRPr="00000000" w:rsidR="00000000" w:rsidDel="00000000" w:rsidP="68C5C621" w:rsidRDefault="00000000" w14:paraId="0000002B">
      <w:pPr>
        <w:rPr>
          <w:sz w:val="16"/>
          <w:szCs w:val="16"/>
        </w:rPr>
      </w:pPr>
    </w:p>
    <w:sectPr>
      <w:headerReference w:type="default" r:id="rId9"/>
      <w:pgSz w:w="12240" w:h="15840"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Pr="00000000" w:rsidR="00000000" w:rsidDel="00000000" w:rsidP="00000000" w:rsidRDefault="00000000" w14:paraId="0000002C">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4724eaaf"/>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trackRevisions w:val="false"/>
  <w:defaultTabStop w:val="720"/>
  <w:compat>
    <w:compatSetting w:val="15" w:name="compatibilityMode" w:uri="http://schemas.microsoft.com/office/word"/>
  </w:compat>
  <w:rsids>
    <w:rsidRoot w:val="00536404"/>
    <w:rsid w:val="00000000"/>
    <w:rsid w:val="00536404"/>
    <w:rsid w:val="150C4CC9"/>
    <w:rsid w:val="1DB9BBB8"/>
    <w:rsid w:val="34676A6A"/>
    <w:rsid w:val="500E7823"/>
    <w:rsid w:val="68C5C621"/>
    <w:rsid w:val="759AA93C"/>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hAnsi="Arial" w:eastAsia="Arial" w:cs="Arial"/>
        <w:sz w:val="22"/>
        <w:szCs w:val="22"/>
        <w:lang w:val="es-MX"/>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character" w:styleId="Hyperlink">
    <w:uiPriority w:val="99"/>
    <w:name w:val="Hyperlink"/>
    <w:unhideWhenUsed/>
    <w:rsid w:val="1DB9BBB8"/>
    <w:rPr>
      <w:color w:val="0000FF"/>
      <w:u w:val="single"/>
    </w:rPr>
  </w:style>
</w:style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gartner.com/doc/reprints?id=1-2LY3UJ6T&amp;ct=250922&amp;st=sb" TargetMode="External" Id="rId7" /><Relationship Type="http://schemas.openxmlformats.org/officeDocument/2006/relationships/customXml" Target="../customXml/item3.xml" Id="rId12" /><Relationship Type="http://schemas.openxmlformats.org/officeDocument/2006/relationships/theme" Target="theme/theme1.xml" Id="rId1" /><Relationship Type="http://schemas.openxmlformats.org/officeDocument/2006/relationships/styles" Target="styles.xml" Id="rId6" /><Relationship Type="http://schemas.openxmlformats.org/officeDocument/2006/relationships/customXml" Target="../customXml/item2.xml" Id="rId11" /><Relationship Type="http://schemas.openxmlformats.org/officeDocument/2006/relationships/numbering" Target="numbering.xml" Id="rId5" /><Relationship Type="http://schemas.openxmlformats.org/officeDocument/2006/relationships/customXml" Target="../customXml/item1.xml" Id="rId10" /><Relationship Type="http://schemas.openxmlformats.org/officeDocument/2006/relationships/fontTable" Target="fontTable.xml" Id="rId4" /><Relationship Type="http://schemas.openxmlformats.org/officeDocument/2006/relationships/header" Target="header1.xml" Id="rId9" /><Relationship Type="http://schemas.microsoft.com/office/2016/09/relationships/commentsIds" Target="commentsIds.xml" Id="R28db76bf4df74639" /><Relationship Type="http://schemas.microsoft.com/office/2011/relationships/commentsExtended" Target="commentsExtended.xml" Id="R3506b81162e1457b" /><Relationship Type="http://schemas.openxmlformats.org/officeDocument/2006/relationships/hyperlink" Target="mailto:Michelle.delatorre@another.co" TargetMode="External" Id="Re71752a5627146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11f5c71f78dfbbf85a7f169f1e149e0">
  <xsd:schema xmlns:xsd="http://www.w3.org/2001/XMLSchema" xmlns:xs="http://www.w3.org/2001/XMLSchema" xmlns:p="http://schemas.microsoft.com/office/2006/metadata/properties" xmlns:ns2="549d9b32-086f-4d1d-a400-c5b4faa47054" targetNamespace="http://schemas.microsoft.com/office/2006/metadata/properties" ma:root="true" ma:fieldsID="47d03790a6ed1e1f2be57ce6237cf849"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362E5D-8F81-464F-A0C5-88EFDF2B419C}"/>
</file>

<file path=customXml/itemProps2.xml><?xml version="1.0" encoding="utf-8"?>
<ds:datastoreItem xmlns:ds="http://schemas.openxmlformats.org/officeDocument/2006/customXml" ds:itemID="{8FC15772-CEE6-4CF8-8A0B-22854F24AD28}"/>
</file>

<file path=customXml/itemProps3.xml><?xml version="1.0" encoding="utf-8"?>
<ds:datastoreItem xmlns:ds="http://schemas.openxmlformats.org/officeDocument/2006/customXml" ds:itemID="{3D2613BD-2E41-495C-BE55-DE69D1BA5414}"/>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